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AD1" w:rsidRDefault="00EB17E6">
      <w:r>
        <w:rPr>
          <w:noProof/>
          <w:lang w:eastAsia="ru-RU"/>
        </w:rPr>
        <w:drawing>
          <wp:inline distT="0" distB="0" distL="0" distR="0">
            <wp:extent cx="5940425" cy="6048380"/>
            <wp:effectExtent l="1905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6048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B17E6" w:rsidRDefault="00EB17E6">
      <w:r>
        <w:rPr>
          <w:noProof/>
          <w:lang w:eastAsia="ru-RU"/>
        </w:rPr>
        <w:drawing>
          <wp:inline distT="0" distB="0" distL="0" distR="0">
            <wp:extent cx="5940425" cy="1999094"/>
            <wp:effectExtent l="1905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9990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B17E6" w:rsidRDefault="00EB17E6">
      <w:r>
        <w:rPr>
          <w:noProof/>
          <w:lang w:eastAsia="ru-RU"/>
        </w:rPr>
        <w:lastRenderedPageBreak/>
        <w:drawing>
          <wp:inline distT="0" distB="0" distL="0" distR="0">
            <wp:extent cx="5940425" cy="6310858"/>
            <wp:effectExtent l="19050" t="0" r="317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63108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lastRenderedPageBreak/>
        <w:drawing>
          <wp:inline distT="0" distB="0" distL="0" distR="0">
            <wp:extent cx="5940425" cy="4443660"/>
            <wp:effectExtent l="19050" t="0" r="3175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43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007EC" w:rsidRPr="00F007EC">
        <w:lastRenderedPageBreak/>
        <w:drawing>
          <wp:inline distT="0" distB="0" distL="0" distR="0">
            <wp:extent cx="5940425" cy="6771092"/>
            <wp:effectExtent l="19050" t="0" r="3175" b="0"/>
            <wp:docPr id="5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67710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B17E6" w:rsidRDefault="00EB17E6">
      <w:r>
        <w:rPr>
          <w:noProof/>
          <w:lang w:eastAsia="ru-RU"/>
        </w:rPr>
        <w:drawing>
          <wp:inline distT="0" distB="0" distL="0" distR="0">
            <wp:extent cx="5940425" cy="1686757"/>
            <wp:effectExtent l="19050" t="0" r="3175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6867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07EC" w:rsidRDefault="00F007EC"/>
    <w:p w:rsidR="00F007EC" w:rsidRDefault="00F007EC"/>
    <w:p w:rsidR="00EB17E6" w:rsidRPr="00F007EC" w:rsidRDefault="00EB17E6" w:rsidP="00EB17E6">
      <w:pPr>
        <w:rPr>
          <w:rFonts w:ascii="Times New Roman" w:hAnsi="Times New Roman" w:cs="Times New Roman"/>
          <w:sz w:val="28"/>
          <w:szCs w:val="28"/>
        </w:rPr>
      </w:pPr>
      <w:r w:rsidRPr="00F007EC">
        <w:rPr>
          <w:rFonts w:ascii="Times New Roman" w:hAnsi="Times New Roman" w:cs="Times New Roman"/>
          <w:sz w:val="28"/>
          <w:szCs w:val="28"/>
        </w:rPr>
        <w:t xml:space="preserve">2.3 Смешанное соединение </w:t>
      </w:r>
    </w:p>
    <w:p w:rsidR="00EB17E6" w:rsidRPr="00F007EC" w:rsidRDefault="00EB17E6" w:rsidP="00EB17E6">
      <w:pPr>
        <w:rPr>
          <w:rFonts w:ascii="Times New Roman" w:hAnsi="Times New Roman" w:cs="Times New Roman"/>
          <w:sz w:val="28"/>
          <w:szCs w:val="28"/>
        </w:rPr>
      </w:pPr>
      <w:r w:rsidRPr="00F007E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B17E6" w:rsidRPr="00F007EC" w:rsidRDefault="00EB17E6" w:rsidP="00EB17E6">
      <w:pPr>
        <w:rPr>
          <w:rFonts w:ascii="Times New Roman" w:hAnsi="Times New Roman" w:cs="Times New Roman"/>
          <w:sz w:val="28"/>
          <w:szCs w:val="28"/>
        </w:rPr>
      </w:pPr>
      <w:r w:rsidRPr="00F007EC">
        <w:rPr>
          <w:rFonts w:ascii="Times New Roman" w:hAnsi="Times New Roman" w:cs="Times New Roman"/>
          <w:sz w:val="28"/>
          <w:szCs w:val="28"/>
        </w:rPr>
        <w:t xml:space="preserve">Многие электрические цепи можно представить как комбинацию последовательного и параллельного соединений проводников. Расчет таких цепей сводится к их упрощению путем замены группы резисторов одним резистором, имеющим эквивалентное сопротивление. Какими законами можно при этом пользоваться? 1 Для каждого резистора справедлив закон Ома. </w:t>
      </w:r>
    </w:p>
    <w:p w:rsidR="00EB17E6" w:rsidRPr="00F007EC" w:rsidRDefault="00EB17E6" w:rsidP="00EB17E6">
      <w:pPr>
        <w:rPr>
          <w:rFonts w:ascii="Times New Roman" w:hAnsi="Times New Roman" w:cs="Times New Roman"/>
          <w:sz w:val="28"/>
          <w:szCs w:val="28"/>
        </w:rPr>
      </w:pPr>
      <w:r w:rsidRPr="00F007EC">
        <w:rPr>
          <w:rFonts w:ascii="Times New Roman" w:hAnsi="Times New Roman" w:cs="Times New Roman"/>
          <w:sz w:val="28"/>
          <w:szCs w:val="28"/>
        </w:rPr>
        <w:t xml:space="preserve">2 Для группы резисторов, соединенных последовательно, справедливы законы последовательного соединения. </w:t>
      </w:r>
    </w:p>
    <w:p w:rsidR="00EB17E6" w:rsidRPr="00F007EC" w:rsidRDefault="00EB17E6" w:rsidP="00EB17E6">
      <w:pPr>
        <w:rPr>
          <w:rFonts w:ascii="Times New Roman" w:hAnsi="Times New Roman" w:cs="Times New Roman"/>
          <w:sz w:val="28"/>
          <w:szCs w:val="28"/>
        </w:rPr>
      </w:pPr>
      <w:r w:rsidRPr="00F007EC">
        <w:rPr>
          <w:rFonts w:ascii="Times New Roman" w:hAnsi="Times New Roman" w:cs="Times New Roman"/>
          <w:sz w:val="28"/>
          <w:szCs w:val="28"/>
        </w:rPr>
        <w:t>3 Для группы резисторов, соединенных параллельно, справедливы законы параллельного соединения</w:t>
      </w:r>
    </w:p>
    <w:p w:rsidR="00EB17E6" w:rsidRPr="00F007EC" w:rsidRDefault="00EB17E6" w:rsidP="00EB17E6">
      <w:pPr>
        <w:rPr>
          <w:rFonts w:ascii="Times New Roman" w:hAnsi="Times New Roman" w:cs="Times New Roman"/>
          <w:sz w:val="28"/>
          <w:szCs w:val="28"/>
        </w:rPr>
      </w:pPr>
      <w:r w:rsidRPr="00F007EC">
        <w:rPr>
          <w:rFonts w:ascii="Times New Roman" w:hAnsi="Times New Roman" w:cs="Times New Roman"/>
          <w:sz w:val="28"/>
          <w:szCs w:val="28"/>
        </w:rPr>
        <w:t xml:space="preserve">4 Для любого узла в цепи справедлив первый закон Кирхгофа – сумма токов, входящих в узел, равна сумме токов, выходящих из узла.  </w:t>
      </w:r>
    </w:p>
    <w:p w:rsidR="00EB17E6" w:rsidRPr="00F007EC" w:rsidRDefault="00EB17E6" w:rsidP="00EB17E6">
      <w:pPr>
        <w:rPr>
          <w:rFonts w:ascii="Times New Roman" w:hAnsi="Times New Roman" w:cs="Times New Roman"/>
          <w:sz w:val="28"/>
          <w:szCs w:val="28"/>
        </w:rPr>
      </w:pPr>
      <w:r w:rsidRPr="00F007EC">
        <w:rPr>
          <w:rFonts w:ascii="Times New Roman" w:hAnsi="Times New Roman" w:cs="Times New Roman"/>
          <w:sz w:val="28"/>
          <w:szCs w:val="28"/>
        </w:rPr>
        <w:t xml:space="preserve">5 Напряжение (разность потенциалов) между любыми двумя точками цепи равно сумме напряжений на отдельных участках цепи, соединяющих данные точки. Например: </w:t>
      </w:r>
    </w:p>
    <w:p w:rsidR="00EB17E6" w:rsidRDefault="00EB17E6" w:rsidP="00EB17E6">
      <w:r>
        <w:t xml:space="preserve"> </w:t>
      </w:r>
    </w:p>
    <w:p w:rsidR="00EB17E6" w:rsidRDefault="00EB17E6" w:rsidP="00EB17E6"/>
    <w:p w:rsidR="00EB17E6" w:rsidRDefault="00EB17E6"/>
    <w:p w:rsidR="00EB17E6" w:rsidRDefault="00EB17E6">
      <w:r>
        <w:rPr>
          <w:noProof/>
          <w:lang w:eastAsia="ru-RU"/>
        </w:rPr>
        <w:lastRenderedPageBreak/>
        <w:drawing>
          <wp:inline distT="0" distB="0" distL="0" distR="0">
            <wp:extent cx="5940425" cy="4208506"/>
            <wp:effectExtent l="19050" t="0" r="3175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2085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B17E6" w:rsidSect="005F49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918BD" w:rsidRDefault="00F918BD" w:rsidP="00F007EC">
      <w:pPr>
        <w:spacing w:after="0" w:line="240" w:lineRule="auto"/>
      </w:pPr>
      <w:r>
        <w:separator/>
      </w:r>
    </w:p>
  </w:endnote>
  <w:endnote w:type="continuationSeparator" w:id="1">
    <w:p w:rsidR="00F918BD" w:rsidRDefault="00F918BD" w:rsidP="00F007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918BD" w:rsidRDefault="00F918BD" w:rsidP="00F007EC">
      <w:pPr>
        <w:spacing w:after="0" w:line="240" w:lineRule="auto"/>
      </w:pPr>
      <w:r>
        <w:separator/>
      </w:r>
    </w:p>
  </w:footnote>
  <w:footnote w:type="continuationSeparator" w:id="1">
    <w:p w:rsidR="00F918BD" w:rsidRDefault="00F918BD" w:rsidP="00F007E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B17E6"/>
    <w:rsid w:val="001E720C"/>
    <w:rsid w:val="005F49DE"/>
    <w:rsid w:val="008B5A8A"/>
    <w:rsid w:val="00EB17E6"/>
    <w:rsid w:val="00F007EC"/>
    <w:rsid w:val="00F918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49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B17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B17E6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F007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007EC"/>
  </w:style>
  <w:style w:type="paragraph" w:styleId="a7">
    <w:name w:val="footer"/>
    <w:basedOn w:val="a"/>
    <w:link w:val="a8"/>
    <w:uiPriority w:val="99"/>
    <w:semiHidden/>
    <w:unhideWhenUsed/>
    <w:rsid w:val="00F007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F007E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6</Pages>
  <Words>129</Words>
  <Characters>739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Татьяна</cp:lastModifiedBy>
  <cp:revision>1</cp:revision>
  <dcterms:created xsi:type="dcterms:W3CDTF">2020-04-20T07:52:00Z</dcterms:created>
  <dcterms:modified xsi:type="dcterms:W3CDTF">2020-04-20T08:29:00Z</dcterms:modified>
</cp:coreProperties>
</file>